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190FF2" w14:textId="1A8002FB" w:rsidR="00325C4B" w:rsidRPr="005625C9" w:rsidRDefault="005625C9" w:rsidP="005625C9">
      <w:pPr>
        <w:jc w:val="center"/>
        <w:rPr>
          <w:b/>
          <w:bCs/>
        </w:rPr>
      </w:pPr>
      <w:r w:rsidRPr="005625C9">
        <w:rPr>
          <w:b/>
          <w:bCs/>
        </w:rPr>
        <w:t>OBRAZLOŽENJE REBALANSA 6-26 NARODNE KNJIŽNICE I ČITAONICE U KLISU</w:t>
      </w:r>
    </w:p>
    <w:p w14:paraId="24BD8C6C" w14:textId="198CB765" w:rsidR="00325C4B" w:rsidRDefault="00325C4B" w:rsidP="00325C4B">
      <w:r>
        <w:t>Prijedlogom rebalansa financijskog plana proračunskog korisnika Narodna knjižnica i čitaonica planiraju se povećanja rashoda i usklađenja pojedinih stavki sukladno dosadašnjoj realizaciji, planiranim aktivnostima do kraja proračunske godine te osiguranim dodatnim izvorima financiranja.</w:t>
      </w:r>
    </w:p>
    <w:p w14:paraId="000FD35E" w14:textId="46645F41" w:rsidR="00325C4B" w:rsidRDefault="00325C4B" w:rsidP="00325C4B">
      <w:r>
        <w:t>Ukupno planirani rashodi i izdaci iznose 126.445,00 EUR, a do trenutka izrade rebalansa realizirano je 43.265,41 EUR.</w:t>
      </w:r>
    </w:p>
    <w:p w14:paraId="137847EE" w14:textId="13A717FC" w:rsidR="00325C4B" w:rsidRDefault="00325C4B" w:rsidP="00325C4B">
      <w:r>
        <w:t>U okviru izvora financiranja 1. Opći prihodi i primici planirana sredstva povećavaju se za 10.200,00 EUR. Povećanje se najvećim dijelom odnosi na rashode za zaposlene, odnosno stavku ostalih rashoda za zaposlene (konto 3121) koja se povećava za 3.700,00 EUR radi isplate materijalnih prava zaposlenika i usklađenja sa stvarnim potrebama poslovanja. Doprinosi za obvezno zdravstveno osiguranje povećavaju se za 200,00 EUR zbog usklađenja s povećanjem rashoda za zaposlene, dok se sredstva za plaće za redovan rad smanjuju za 200,00 EUR temeljem procjene izvršenja do kraja godine.</w:t>
      </w:r>
    </w:p>
    <w:p w14:paraId="39A1C2E5" w14:textId="0C4FCA15" w:rsidR="00325C4B" w:rsidRDefault="00325C4B" w:rsidP="00325C4B">
      <w:r>
        <w:t>Kod materijalnih rashoda izvršena su usklađenja između pojedinih stavki. Sredstva za energiju smanjuju se za 900,00 EUR, a komunalne usluge za 500,00 EUR zbog manje procijenjenih troškova do kraja godine. Istodobno se povećavaju sredstva za usluge promidžbe i informiranja za 1.000,00 EUR radi veće potrebe za promidžbenim aktivnostima i informiranjem javnosti o radu knjižnice i kulturnim događanjima. Intelektualne i osobne usluge povećavaju se za 4.500,00 EUR zbog povećanog opsega programskih aktivnosti, angažiranja vanjskih suradnika te provođenja kulturnih i edukativnih sadržaja. Također se povećavaju sredstva za premije osiguranja za 1.400,00 EUR te reprezentaciju za 1.000,00 EUR radi organizacije događanja i aktivnosti za korisnike knjižnice.</w:t>
      </w:r>
    </w:p>
    <w:p w14:paraId="62475E2F" w14:textId="6C084F8F" w:rsidR="00325C4B" w:rsidRDefault="00325C4B" w:rsidP="00325C4B">
      <w:r>
        <w:t>U okviru kapitalnog projekta K100301 Kapitalna ulaganja u Narodnu knjižnicu i čitaonicu u Klisu izvršena su manja usklađenja rashoda za nabavu nefinancijske imovine. Sredstva za opremu za održavanje i zaštitu smanjuju se za 200,00 EUR, dok se sredstva za nabavu knjiga povećavaju za 200,00 EUR radi obnove i dopune knjižničnog fonda sukladno potrebama korisnika.</w:t>
      </w:r>
    </w:p>
    <w:p w14:paraId="65D25516" w14:textId="15E1092D" w:rsidR="00325C4B" w:rsidRDefault="00325C4B" w:rsidP="00325C4B">
      <w:r>
        <w:t>Kod vlastitih prihoda izvršeno je usklađenje rashoda prema ostvarenim prihodima i stvarnim troškovima poslovanja. Sredstva za reprezentaciju smanjuju se za 50,00 EUR, dok se planiraju sredstva za bankarske usluge i usluge platnog prometa u iznosu od 50,00 EUR.</w:t>
      </w:r>
    </w:p>
    <w:p w14:paraId="5117185D" w14:textId="77777777" w:rsidR="00325C4B" w:rsidRDefault="00325C4B" w:rsidP="00325C4B">
      <w:r>
        <w:t>Iz izvora pomoći planirana sredstva koriste se za provedbu programskih aktivnosti, nabavu knjižnične građe i provedbu projekta mobilnosti. U okviru kapitalnog projekta sredstva su najvećim dijelom namijenjena nabavi knjiga, dok se kroz tekući projekt mobilnosti financiraju službena putovanja i stručno usavršavanje zaposlenika.</w:t>
      </w:r>
    </w:p>
    <w:p w14:paraId="7E0E8CC9" w14:textId="77777777" w:rsidR="00325C4B" w:rsidRDefault="00325C4B" w:rsidP="00325C4B"/>
    <w:p w14:paraId="0A471549" w14:textId="7529D04C" w:rsidR="00325C4B" w:rsidRDefault="00325C4B" w:rsidP="00325C4B">
      <w:r>
        <w:lastRenderedPageBreak/>
        <w:t>Dodatno su planirana sredstva pomoći Splitsko-dalmatinske županije u iznosu od 7.500,00 EUR za kapitalna ulaganja, odnosno nabavu uredske i komunikacijske opreme te opreme za održavanje i zaštitu, čime će se unaprijediti uvjeti rada i kvaliteta pružanja knjižničnih usluga.</w:t>
      </w:r>
    </w:p>
    <w:p w14:paraId="577258E3" w14:textId="640851CE" w:rsidR="00325C4B" w:rsidRDefault="00325C4B" w:rsidP="00325C4B">
      <w:r>
        <w:t>Predloženim rebalansom osiguravaju se sredstva potrebna za redovno poslovanje knjižnice, provedbu kulturnih programa, daljnje jačanje knjižničnog fonda te unapređenje prostora, opreme i dostupnosti usluga korisnicima.</w:t>
      </w:r>
    </w:p>
    <w:p w14:paraId="422368BF" w14:textId="77777777" w:rsidR="005625C9" w:rsidRDefault="005625C9" w:rsidP="00325C4B"/>
    <w:p w14:paraId="4CE76644" w14:textId="6CD595F0" w:rsidR="005625C9" w:rsidRDefault="005625C9" w:rsidP="005625C9">
      <w:pPr>
        <w:spacing w:after="0"/>
        <w:jc w:val="right"/>
      </w:pPr>
      <w:r>
        <w:t>Lea Smodlaka</w:t>
      </w:r>
    </w:p>
    <w:p w14:paraId="0D0EF3D7" w14:textId="3A3B76A0" w:rsidR="005625C9" w:rsidRDefault="005625C9" w:rsidP="005625C9">
      <w:pPr>
        <w:spacing w:after="0"/>
        <w:jc w:val="right"/>
      </w:pPr>
      <w:r>
        <w:t>RAVNATELJICA</w:t>
      </w:r>
    </w:p>
    <w:p w14:paraId="14CC83C5" w14:textId="77777777" w:rsidR="005625C9" w:rsidRDefault="005625C9" w:rsidP="005625C9">
      <w:pPr>
        <w:jc w:val="right"/>
      </w:pPr>
    </w:p>
    <w:p w14:paraId="502FD91C" w14:textId="58D29F05" w:rsidR="005625C9" w:rsidRDefault="005625C9" w:rsidP="005625C9">
      <w:r>
        <w:t>U Klisu, 2</w:t>
      </w:r>
      <w:r w:rsidR="00F86647">
        <w:t>0</w:t>
      </w:r>
      <w:r>
        <w:t>. s</w:t>
      </w:r>
      <w:r w:rsidR="00F86647">
        <w:t>vibnja</w:t>
      </w:r>
      <w:r>
        <w:t xml:space="preserve"> 2026. </w:t>
      </w:r>
    </w:p>
    <w:sectPr w:rsidR="005625C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5C4B"/>
    <w:rsid w:val="00325C4B"/>
    <w:rsid w:val="005625C9"/>
    <w:rsid w:val="0076634C"/>
    <w:rsid w:val="00CF03E5"/>
    <w:rsid w:val="00F86647"/>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2D5B9C"/>
  <w15:chartTrackingRefBased/>
  <w15:docId w15:val="{9293FA01-3C63-4304-ACB8-8AB330DEB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hr-H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25C4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25C4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25C4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25C4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25C4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25C4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25C4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25C4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25C4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25C4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25C4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25C4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25C4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25C4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25C4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25C4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25C4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25C4B"/>
    <w:rPr>
      <w:rFonts w:eastAsiaTheme="majorEastAsia" w:cstheme="majorBidi"/>
      <w:color w:val="272727" w:themeColor="text1" w:themeTint="D8"/>
    </w:rPr>
  </w:style>
  <w:style w:type="paragraph" w:styleId="Title">
    <w:name w:val="Title"/>
    <w:basedOn w:val="Normal"/>
    <w:next w:val="Normal"/>
    <w:link w:val="TitleChar"/>
    <w:uiPriority w:val="10"/>
    <w:qFormat/>
    <w:rsid w:val="00325C4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25C4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25C4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25C4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25C4B"/>
    <w:pPr>
      <w:spacing w:before="160"/>
      <w:jc w:val="center"/>
    </w:pPr>
    <w:rPr>
      <w:i/>
      <w:iCs/>
      <w:color w:val="404040" w:themeColor="text1" w:themeTint="BF"/>
    </w:rPr>
  </w:style>
  <w:style w:type="character" w:customStyle="1" w:styleId="QuoteChar">
    <w:name w:val="Quote Char"/>
    <w:basedOn w:val="DefaultParagraphFont"/>
    <w:link w:val="Quote"/>
    <w:uiPriority w:val="29"/>
    <w:rsid w:val="00325C4B"/>
    <w:rPr>
      <w:i/>
      <w:iCs/>
      <w:color w:val="404040" w:themeColor="text1" w:themeTint="BF"/>
    </w:rPr>
  </w:style>
  <w:style w:type="paragraph" w:styleId="ListParagraph">
    <w:name w:val="List Paragraph"/>
    <w:basedOn w:val="Normal"/>
    <w:uiPriority w:val="34"/>
    <w:qFormat/>
    <w:rsid w:val="00325C4B"/>
    <w:pPr>
      <w:ind w:left="720"/>
      <w:contextualSpacing/>
    </w:pPr>
  </w:style>
  <w:style w:type="character" w:styleId="IntenseEmphasis">
    <w:name w:val="Intense Emphasis"/>
    <w:basedOn w:val="DefaultParagraphFont"/>
    <w:uiPriority w:val="21"/>
    <w:qFormat/>
    <w:rsid w:val="00325C4B"/>
    <w:rPr>
      <w:i/>
      <w:iCs/>
      <w:color w:val="2F5496" w:themeColor="accent1" w:themeShade="BF"/>
    </w:rPr>
  </w:style>
  <w:style w:type="paragraph" w:styleId="IntenseQuote">
    <w:name w:val="Intense Quote"/>
    <w:basedOn w:val="Normal"/>
    <w:next w:val="Normal"/>
    <w:link w:val="IntenseQuoteChar"/>
    <w:uiPriority w:val="30"/>
    <w:qFormat/>
    <w:rsid w:val="00325C4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25C4B"/>
    <w:rPr>
      <w:i/>
      <w:iCs/>
      <w:color w:val="2F5496" w:themeColor="accent1" w:themeShade="BF"/>
    </w:rPr>
  </w:style>
  <w:style w:type="character" w:styleId="IntenseReference">
    <w:name w:val="Intense Reference"/>
    <w:basedOn w:val="DefaultParagraphFont"/>
    <w:uiPriority w:val="32"/>
    <w:qFormat/>
    <w:rsid w:val="00325C4B"/>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493</Words>
  <Characters>2816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leia smodla</dc:creator>
  <cp:keywords/>
  <dc:description/>
  <cp:lastModifiedBy>leia smodla</cp:lastModifiedBy>
  <cp:revision>2</cp:revision>
  <dcterms:created xsi:type="dcterms:W3CDTF">2026-07-28T07:22:00Z</dcterms:created>
  <dcterms:modified xsi:type="dcterms:W3CDTF">2026-07-28T07:22:00Z</dcterms:modified>
</cp:coreProperties>
</file>